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440018759"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440018759"/>
            </w:sdtContent>
          </w:sdt>
        </w:sdtContent>
      </w:sdt>
    </w:p>
    <w:p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792AE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792AE7">
        <w:trPr>
          <w:trHeight w:val="1116"/>
        </w:trPr>
        <w:tc>
          <w:tcPr>
            <w:tcW w:w="5451" w:type="dxa"/>
            <w:vAlign w:val="center"/>
          </w:tcPr>
          <w:p w:rsidR="00001C04" w:rsidRPr="008426D1" w:rsidRDefault="002A10A8" w:rsidP="00792AE7">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92AE7">
                  <w:rPr>
                    <w:rFonts w:asciiTheme="majorHAnsi" w:hAnsiTheme="majorHAnsi"/>
                    <w:sz w:val="20"/>
                    <w:szCs w:val="20"/>
                  </w:rPr>
                  <w:t xml:space="preserve">Marc Williams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6-12-16T00:00:00Z">
                  <w:dateFormat w:val="M/d/yyyy"/>
                  <w:lid w:val="en-US"/>
                  <w:storeMappedDataAs w:val="dateTime"/>
                  <w:calendar w:val="gregorian"/>
                </w:date>
              </w:sdtPr>
              <w:sdtEndPr/>
              <w:sdtContent>
                <w:r w:rsidR="00216872">
                  <w:rPr>
                    <w:rFonts w:asciiTheme="majorHAnsi" w:hAnsiTheme="majorHAnsi"/>
                    <w:smallCaps/>
                    <w:sz w:val="20"/>
                    <w:szCs w:val="20"/>
                  </w:rPr>
                  <w:t>12/16/2016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2A10A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81078603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810786033"/>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48210966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82109664"/>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2A10A8" w:rsidP="0021687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216872">
                      <w:rPr>
                        <w:rFonts w:asciiTheme="majorHAnsi" w:hAnsiTheme="majorHAnsi"/>
                        <w:sz w:val="20"/>
                        <w:szCs w:val="20"/>
                      </w:rPr>
                      <w:t>Tim Bohn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6-12-16T00:00:00Z">
                  <w:dateFormat w:val="M/d/yyyy"/>
                  <w:lid w:val="en-US"/>
                  <w:storeMappedDataAs w:val="dateTime"/>
                  <w:calendar w:val="gregorian"/>
                </w:date>
              </w:sdtPr>
              <w:sdtEndPr/>
              <w:sdtContent>
                <w:r w:rsidR="00216872">
                  <w:rPr>
                    <w:rFonts w:asciiTheme="majorHAnsi" w:hAnsiTheme="majorHAnsi"/>
                    <w:smallCaps/>
                    <w:sz w:val="20"/>
                    <w:szCs w:val="20"/>
                  </w:rPr>
                  <w:t>12/16/2016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2A10A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50036810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0036810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1910724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9107244"/>
              </w:sdtContent>
            </w:sdt>
          </w:p>
          <w:p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2A10A8" w:rsidP="00FA2F0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FA2F0F">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7-02-21T00:00:00Z">
                  <w:dateFormat w:val="M/d/yyyy"/>
                  <w:lid w:val="en-US"/>
                  <w:storeMappedDataAs w:val="dateTime"/>
                  <w:calendar w:val="gregorian"/>
                </w:date>
              </w:sdtPr>
              <w:sdtEndPr/>
              <w:sdtContent>
                <w:r w:rsidR="00FA2F0F">
                  <w:rPr>
                    <w:rFonts w:asciiTheme="majorHAnsi" w:hAnsiTheme="majorHAnsi"/>
                    <w:smallCaps/>
                    <w:sz w:val="20"/>
                    <w:szCs w:val="20"/>
                  </w:rPr>
                  <w:t>2/21/2017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2A10A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35501032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5501032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8168463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1684630"/>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2A10A8" w:rsidP="00FD4B8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FD4B8F">
                      <w:rPr>
                        <w:rFonts w:asciiTheme="majorHAnsi" w:hAnsiTheme="majorHAnsi"/>
                        <w:sz w:val="20"/>
                        <w:szCs w:val="20"/>
                      </w:rPr>
                      <w:t>Deborah Chappel Traylor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02-22T00:00:00Z">
                  <w:dateFormat w:val="M/d/yyyy"/>
                  <w:lid w:val="en-US"/>
                  <w:storeMappedDataAs w:val="dateTime"/>
                  <w:calendar w:val="gregorian"/>
                </w:date>
              </w:sdtPr>
              <w:sdtEndPr/>
              <w:sdtContent>
                <w:r w:rsidR="00FD4B8F">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2A10A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98608145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8608145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9512805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5128050"/>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rsidTr="000F52A8">
              <w:trPr>
                <w:trHeight w:val="113"/>
              </w:trPr>
              <w:tc>
                <w:tcPr>
                  <w:tcW w:w="3685" w:type="dxa"/>
                  <w:vAlign w:val="bottom"/>
                  <w:hideMark/>
                </w:tcPr>
                <w:permStart w:id="771374598" w:edGrp="everyone"/>
                <w:p w:rsidR="000F52A8" w:rsidRDefault="002A10A8" w:rsidP="000F52A8">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771374598"/>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2A10A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10743450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10743450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27833809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78338091"/>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rsidR="007D371A" w:rsidRPr="008426D1" w:rsidRDefault="00792AE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Marc Williams, </w:t>
          </w:r>
          <w:hyperlink r:id="rId9" w:history="1">
            <w:r w:rsidRPr="00CB0CC9">
              <w:rPr>
                <w:rStyle w:val="Hyperlink"/>
                <w:rFonts w:asciiTheme="majorHAnsi" w:hAnsiTheme="majorHAnsi" w:cs="Arial"/>
                <w:sz w:val="20"/>
                <w:szCs w:val="20"/>
              </w:rPr>
              <w:t>marcwilliams@astate.edu</w:t>
            </w:r>
          </w:hyperlink>
          <w:r>
            <w:rPr>
              <w:rFonts w:asciiTheme="majorHAnsi" w:hAnsiTheme="majorHAnsi" w:cs="Arial"/>
              <w:sz w:val="20"/>
              <w:szCs w:val="20"/>
            </w:rPr>
            <w:t>, (870) 972-2037</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sdtPr>
      <w:sdtEndPr/>
      <w:sdtContent>
        <w:p w:rsidR="007D371A" w:rsidRPr="008426D1" w:rsidRDefault="00792AE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r>
            <w:rPr>
              <w:rFonts w:asciiTheme="majorHAnsi" w:hAnsiTheme="majorHAnsi" w:cs="Arial"/>
              <w:sz w:val="20"/>
              <w:szCs w:val="20"/>
            </w:rPr>
            <w:tab/>
          </w:r>
        </w:p>
      </w:sdtContent>
    </w:sdt>
    <w:p w:rsidR="009E1024" w:rsidRDefault="009E1024"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sdtPr>
      <w:sdtEndPr/>
      <w:sdtContent>
        <w:p w:rsidR="00CB4B5A" w:rsidRDefault="005E7AC1"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THEA 1223</w:t>
          </w:r>
        </w:p>
      </w:sdtContent>
    </w:sdt>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sdtPr>
        <w:sdtEndPr/>
        <w:sdtContent>
          <w:r w:rsidR="005E7AC1">
            <w:rPr>
              <w:rFonts w:asciiTheme="majorHAnsi" w:hAnsiTheme="majorHAnsi" w:cs="Arial"/>
              <w:sz w:val="20"/>
              <w:szCs w:val="20"/>
            </w:rPr>
            <w:t>No</w:t>
          </w:r>
        </w:sdtContent>
      </w:sdt>
      <w:r>
        <w:rPr>
          <w:rFonts w:asciiTheme="majorHAnsi" w:hAnsiTheme="majorHAnsi" w:cs="Arial"/>
          <w:sz w:val="20"/>
          <w:szCs w:val="20"/>
        </w:rPr>
        <w:t xml:space="preserve">] Request for Course Prefix and Number change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showingPlcHdr/>
        </w:sdtPr>
        <w:sdtEndPr/>
        <w:sdtContent>
          <w:permStart w:id="44313615" w:edGrp="everyone"/>
          <w:r w:rsidRPr="008426D1">
            <w:rPr>
              <w:rStyle w:val="PlaceholderText"/>
              <w:shd w:val="clear" w:color="auto" w:fill="D9D9D9" w:themeFill="background1" w:themeFillShade="D9"/>
            </w:rPr>
            <w:t>Enter text...</w:t>
          </w:r>
          <w:permEnd w:id="44313615"/>
        </w:sdtContent>
      </w:sdt>
    </w:p>
    <w:p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Pr>
              <w:rStyle w:val="PlaceholderText"/>
            </w:rPr>
            <w:t>Yes / No</w:t>
          </w:r>
        </w:sdtContent>
      </w:sdt>
    </w:p>
    <w:p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rsidR="007E7FDA" w:rsidRDefault="002A10A8"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sdtPr>
        <w:sdtEndPr/>
        <w:sdtContent>
          <w:r w:rsidR="005E7AC1">
            <w:rPr>
              <w:rFonts w:asciiTheme="majorHAnsi" w:hAnsiTheme="majorHAnsi" w:cs="Arial"/>
              <w:sz w:val="20"/>
              <w:szCs w:val="20"/>
            </w:rPr>
            <w:t>Principles of Stage Design</w:t>
          </w:r>
        </w:sdtContent>
      </w:sdt>
    </w:p>
    <w:p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sdtPr>
        <w:sdtEndPr/>
        <w:sdtContent>
          <w:r w:rsidR="005E7AC1">
            <w:rPr>
              <w:rFonts w:asciiTheme="majorHAnsi" w:hAnsiTheme="majorHAnsi" w:cs="Arial"/>
              <w:sz w:val="20"/>
              <w:szCs w:val="20"/>
            </w:rPr>
            <w:t>No</w:t>
          </w:r>
        </w:sdtContent>
      </w:sdt>
      <w:r>
        <w:rPr>
          <w:rFonts w:asciiTheme="majorHAnsi" w:hAnsiTheme="majorHAnsi" w:cs="Arial"/>
          <w:sz w:val="20"/>
          <w:szCs w:val="20"/>
        </w:rPr>
        <w:t>] Request for Course Title Change</w:t>
      </w:r>
    </w:p>
    <w:p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showingPlcHdr/>
        </w:sdtPr>
        <w:sdtEndPr/>
        <w:sdtContent>
          <w:permStart w:id="1398436009" w:edGrp="everyone"/>
          <w:r w:rsidR="00CB4B5A" w:rsidRPr="008426D1">
            <w:rPr>
              <w:rStyle w:val="PlaceholderText"/>
              <w:shd w:val="clear" w:color="auto" w:fill="D9D9D9" w:themeFill="background1" w:themeFillShade="D9"/>
            </w:rPr>
            <w:t>Enter text...</w:t>
          </w:r>
          <w:permEnd w:id="1398436009"/>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sdtPr>
        <w:sdtEndPr/>
        <w:sdtContent>
          <w:r w:rsidR="005E7AC1">
            <w:rPr>
              <w:rFonts w:asciiTheme="majorHAnsi" w:hAnsiTheme="majorHAnsi" w:cs="Arial"/>
              <w:sz w:val="20"/>
              <w:szCs w:val="20"/>
            </w:rPr>
            <w:t>Yes</w:t>
          </w:r>
        </w:sdtContent>
      </w:sdt>
      <w:r w:rsidR="007E7FDA">
        <w:rPr>
          <w:rFonts w:asciiTheme="majorHAnsi" w:hAnsiTheme="majorHAnsi" w:cs="Arial"/>
          <w:sz w:val="20"/>
          <w:szCs w:val="20"/>
        </w:rPr>
        <w:t xml:space="preserve"> ] Request for Course Description Change. </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rsidR="00CB4B5A" w:rsidRPr="005E7AC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color w:val="000000" w:themeColor="text1"/>
            <w:sz w:val="20"/>
            <w:szCs w:val="20"/>
          </w:rPr>
          <w:id w:val="486757485"/>
        </w:sdtPr>
        <w:sdtEndPr/>
        <w:sdtContent>
          <w:r w:rsidR="005E7AC1" w:rsidRPr="005E7AC1">
            <w:rPr>
              <w:rFonts w:asciiTheme="majorHAnsi" w:hAnsiTheme="majorHAnsi" w:cs="Times New Roman"/>
              <w:color w:val="000000" w:themeColor="text1"/>
              <w:sz w:val="20"/>
              <w:szCs w:val="20"/>
            </w:rPr>
            <w:t xml:space="preserve">Introduction to the design process, elements of design, visual communication, and </w:t>
          </w:r>
          <w:r w:rsidR="00E72C84">
            <w:rPr>
              <w:rFonts w:asciiTheme="majorHAnsi" w:hAnsiTheme="majorHAnsi" w:cs="Times New Roman"/>
              <w:color w:val="000000" w:themeColor="text1"/>
              <w:sz w:val="20"/>
              <w:szCs w:val="20"/>
            </w:rPr>
            <w:t>interpretation of</w:t>
          </w:r>
          <w:r w:rsidR="00A21ED2">
            <w:rPr>
              <w:rFonts w:asciiTheme="majorHAnsi" w:hAnsiTheme="majorHAnsi" w:cs="Times New Roman"/>
              <w:color w:val="000000" w:themeColor="text1"/>
              <w:sz w:val="20"/>
              <w:szCs w:val="20"/>
            </w:rPr>
            <w:t xml:space="preserve"> a play script</w:t>
          </w:r>
          <w:r w:rsidR="005E7AC1" w:rsidRPr="005E7AC1">
            <w:rPr>
              <w:rFonts w:asciiTheme="majorHAnsi" w:hAnsiTheme="majorHAnsi" w:cs="Times New Roman"/>
              <w:color w:val="000000" w:themeColor="text1"/>
              <w:sz w:val="20"/>
              <w:szCs w:val="20"/>
            </w:rPr>
            <w:t>. Spring.</w:t>
          </w:r>
        </w:sdtContent>
      </w:sdt>
    </w:p>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5E7AC1">
            <w:rPr>
              <w:rFonts w:asciiTheme="majorHAnsi" w:hAnsiTheme="majorHAnsi" w:cs="Arial"/>
              <w:sz w:val="20"/>
              <w:szCs w:val="20"/>
            </w:rPr>
            <w:t>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5E7AC1">
            <w:rPr>
              <w:rFonts w:asciiTheme="majorHAnsi" w:hAnsiTheme="majorHAnsi" w:cs="Arial"/>
              <w:sz w:val="20"/>
              <w:szCs w:val="20"/>
            </w:rPr>
            <w:t>No</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2A10A8"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606974357" w:edGrp="everyone"/>
          <w:r w:rsidR="00C002F9" w:rsidRPr="008426D1">
            <w:rPr>
              <w:rStyle w:val="PlaceholderText"/>
              <w:shd w:val="clear" w:color="auto" w:fill="D9D9D9" w:themeFill="background1" w:themeFillShade="D9"/>
            </w:rPr>
            <w:t>Enter text...</w:t>
          </w:r>
          <w:permEnd w:id="1606974357"/>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391206" w:rsidRPr="008426D1" w:rsidRDefault="002A10A8" w:rsidP="008832D8">
      <w:pPr>
        <w:tabs>
          <w:tab w:val="left" w:pos="360"/>
          <w:tab w:val="left" w:pos="720"/>
        </w:tabs>
        <w:spacing w:after="0" w:line="240" w:lineRule="auto"/>
        <w:ind w:firstLine="2250"/>
        <w:rPr>
          <w:rFonts w:asciiTheme="majorHAnsi" w:hAnsiTheme="majorHAnsi" w:cs="Arial"/>
          <w:sz w:val="20"/>
          <w:szCs w:val="20"/>
        </w:rPr>
      </w:pPr>
      <w:sdt>
        <w:sdtPr>
          <w:rPr>
            <w:rFonts w:asciiTheme="majorHAnsi" w:hAnsiTheme="majorHAnsi" w:cs="Arial"/>
            <w:sz w:val="20"/>
            <w:szCs w:val="20"/>
          </w:rPr>
          <w:id w:val="708540067"/>
          <w:showingPlcHdr/>
        </w:sdtPr>
        <w:sdtEndPr/>
        <w:sdtContent>
          <w:permStart w:id="1455572748" w:edGrp="everyone"/>
          <w:r w:rsidR="008832D8" w:rsidRPr="008426D1">
            <w:rPr>
              <w:rStyle w:val="PlaceholderText"/>
              <w:shd w:val="clear" w:color="auto" w:fill="D9D9D9" w:themeFill="background1" w:themeFillShade="D9"/>
            </w:rPr>
            <w:t>Enter text...</w:t>
          </w:r>
          <w:permEnd w:id="1455572748"/>
        </w:sdtContent>
      </w:sdt>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5E7AC1">
            <w:rPr>
              <w:rFonts w:asciiTheme="majorHAnsi" w:hAnsiTheme="majorHAnsi" w:cs="Arial"/>
              <w:sz w:val="20"/>
              <w:szCs w:val="20"/>
            </w:rPr>
            <w:t>No</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538577320" w:edGrp="everyone"/>
          <w:r w:rsidRPr="008426D1">
            <w:rPr>
              <w:rStyle w:val="PlaceholderText"/>
              <w:shd w:val="clear" w:color="auto" w:fill="D9D9D9" w:themeFill="background1" w:themeFillShade="D9"/>
            </w:rPr>
            <w:t>Enter text...</w:t>
          </w:r>
          <w:permEnd w:id="538577320"/>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5E7AC1">
            <w:rPr>
              <w:rFonts w:asciiTheme="majorHAnsi" w:hAnsiTheme="majorHAnsi" w:cs="Arial"/>
              <w:sz w:val="20"/>
              <w:szCs w:val="20"/>
            </w:rPr>
            <w:t>No</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showingPlcHdr/>
        </w:sdtPr>
        <w:sdtEndPr/>
        <w:sdtContent>
          <w:permStart w:id="1806189368" w:edGrp="everyone"/>
          <w:r w:rsidR="00C002F9" w:rsidRPr="008426D1">
            <w:rPr>
              <w:rStyle w:val="PlaceholderText"/>
              <w:shd w:val="clear" w:color="auto" w:fill="D9D9D9" w:themeFill="background1" w:themeFillShade="D9"/>
            </w:rPr>
            <w:t>Enter text...</w:t>
          </w:r>
          <w:permEnd w:id="1806189368"/>
        </w:sdtContent>
      </w:sdt>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sidR="005E7AC1">
            <w:rPr>
              <w:rFonts w:asciiTheme="majorHAnsi" w:hAnsiTheme="majorHAnsi" w:cs="Arial"/>
              <w:sz w:val="20"/>
              <w:szCs w:val="20"/>
            </w:rPr>
            <w:t>No</w:t>
          </w:r>
        </w:sdtContent>
      </w:sdt>
      <w:r w:rsidR="0097195B">
        <w:rPr>
          <w:rFonts w:asciiTheme="majorHAnsi" w:hAnsiTheme="majorHAnsi" w:cs="Arial"/>
          <w:sz w:val="20"/>
          <w:szCs w:val="20"/>
        </w:rPr>
        <w:t xml:space="preserve"> ] Request for Class Mode Change </w:t>
      </w:r>
    </w:p>
    <w:p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2010540929" w:edGrp="everyone"/>
          <w:r w:rsidR="00AF68E8" w:rsidRPr="008426D1">
            <w:rPr>
              <w:rStyle w:val="PlaceholderText"/>
              <w:shd w:val="clear" w:color="auto" w:fill="D9D9D9" w:themeFill="background1" w:themeFillShade="D9"/>
            </w:rPr>
            <w:t>Enter text...</w:t>
          </w:r>
          <w:permEnd w:id="2010540929"/>
        </w:sdtContent>
      </w:sdt>
    </w:p>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r w:rsidR="005E7AC1">
            <w:rPr>
              <w:rFonts w:asciiTheme="majorHAnsi" w:hAnsiTheme="majorHAnsi" w:cs="Arial"/>
              <w:sz w:val="20"/>
              <w:szCs w:val="20"/>
            </w:rPr>
            <w:t>No</w:t>
          </w:r>
        </w:sdtContent>
      </w:sdt>
      <w:r w:rsidR="0097195B">
        <w:rPr>
          <w:rFonts w:asciiTheme="majorHAnsi" w:hAnsiTheme="majorHAnsi" w:cs="Arial"/>
          <w:sz w:val="20"/>
          <w:szCs w:val="20"/>
        </w:rPr>
        <w:t xml:space="preserve"> ] Request for grade type change</w:t>
      </w:r>
    </w:p>
    <w:p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811147487" w:edGrp="everyone"/>
          <w:r w:rsidR="001E288B" w:rsidRPr="008426D1">
            <w:rPr>
              <w:rStyle w:val="PlaceholderText"/>
              <w:shd w:val="clear" w:color="auto" w:fill="D9D9D9" w:themeFill="background1" w:themeFillShade="D9"/>
            </w:rPr>
            <w:t>Enter text...</w:t>
          </w:r>
          <w:permEnd w:id="811147487"/>
        </w:sdtContent>
      </w:sdt>
    </w:p>
    <w:p w:rsidR="001E288B" w:rsidRDefault="001E288B" w:rsidP="001E288B">
      <w:pPr>
        <w:tabs>
          <w:tab w:val="left" w:pos="360"/>
          <w:tab w:val="left" w:pos="720"/>
        </w:tabs>
        <w:spacing w:after="0" w:line="240" w:lineRule="auto"/>
        <w:rPr>
          <w:rFonts w:asciiTheme="majorHAnsi" w:hAnsiTheme="majorHAnsi" w:cs="Arial"/>
          <w:sz w:val="20"/>
          <w:szCs w:val="20"/>
        </w:rPr>
      </w:pPr>
    </w:p>
    <w:p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5E7AC1">
            <w:rPr>
              <w:rFonts w:asciiTheme="majorHAnsi" w:hAnsiTheme="majorHAnsi" w:cs="Arial"/>
              <w:sz w:val="20"/>
              <w:szCs w:val="20"/>
            </w:rPr>
            <w:t>No</w:t>
          </w:r>
        </w:sdtContent>
      </w:sdt>
    </w:p>
    <w:p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showingPlcHdr/>
        </w:sdtPr>
        <w:sdtEndPr/>
        <w:sdtContent>
          <w:permStart w:id="1604718017" w:edGrp="everyone"/>
          <w:r w:rsidRPr="008426D1">
            <w:rPr>
              <w:rStyle w:val="PlaceholderText"/>
              <w:shd w:val="clear" w:color="auto" w:fill="D9D9D9" w:themeFill="background1" w:themeFillShade="D9"/>
            </w:rPr>
            <w:t>Enter text...</w:t>
          </w:r>
          <w:permEnd w:id="1604718017"/>
        </w:sdtContent>
      </w:sdt>
    </w:p>
    <w:p w:rsidR="002F02C6" w:rsidRPr="008426D1" w:rsidRDefault="002F02C6" w:rsidP="00001C04">
      <w:pPr>
        <w:tabs>
          <w:tab w:val="left" w:pos="360"/>
        </w:tabs>
        <w:spacing w:after="0" w:line="240" w:lineRule="auto"/>
        <w:rPr>
          <w:rFonts w:asciiTheme="majorHAnsi" w:hAnsiTheme="majorHAnsi" w:cs="Arial"/>
          <w:sz w:val="20"/>
          <w:szCs w:val="20"/>
        </w:rPr>
      </w:pPr>
    </w:p>
    <w:p w:rsidR="008A1AC6" w:rsidRDefault="008A1AC6">
      <w:pPr>
        <w:rPr>
          <w:rFonts w:asciiTheme="majorHAnsi" w:hAnsiTheme="majorHAnsi" w:cs="Arial"/>
          <w:sz w:val="20"/>
          <w:szCs w:val="20"/>
        </w:rPr>
      </w:pPr>
      <w:r>
        <w:rPr>
          <w:rFonts w:asciiTheme="majorHAnsi" w:hAnsiTheme="majorHAnsi" w:cs="Arial"/>
          <w:sz w:val="20"/>
          <w:szCs w:val="20"/>
        </w:rPr>
        <w:br w:type="page"/>
      </w:r>
    </w:p>
    <w:p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sdtPr>
        <w:sdtEndPr/>
        <w:sdtContent>
          <w:r w:rsidR="005E7AC1">
            <w:rPr>
              <w:rFonts w:asciiTheme="majorHAnsi" w:hAnsiTheme="majorHAnsi" w:cs="Arial"/>
              <w:sz w:val="20"/>
              <w:szCs w:val="20"/>
            </w:rPr>
            <w:t>No</w:t>
          </w:r>
        </w:sdtContent>
      </w:sdt>
    </w:p>
    <w:p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C23120" w:rsidRDefault="00C23120" w:rsidP="00C23120">
      <w:pPr>
        <w:tabs>
          <w:tab w:val="left" w:pos="360"/>
        </w:tabs>
        <w:spacing w:after="0" w:line="240" w:lineRule="auto"/>
        <w:rPr>
          <w:rFonts w:asciiTheme="majorHAnsi" w:hAnsiTheme="majorHAnsi" w:cs="Arial"/>
          <w:sz w:val="20"/>
          <w:szCs w:val="20"/>
        </w:rPr>
      </w:pPr>
    </w:p>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657400921" w:edGrp="everyone"/>
          <w:r w:rsidRPr="008426D1">
            <w:rPr>
              <w:rStyle w:val="PlaceholderText"/>
              <w:shd w:val="clear" w:color="auto" w:fill="D9D9D9" w:themeFill="background1" w:themeFillShade="D9"/>
            </w:rPr>
            <w:t>Enter text...</w:t>
          </w:r>
          <w:permEnd w:id="657400921"/>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309624483" w:edGrp="everyone"/>
          <w:r w:rsidRPr="008426D1">
            <w:rPr>
              <w:rStyle w:val="PlaceholderText"/>
              <w:shd w:val="clear" w:color="auto" w:fill="D9D9D9" w:themeFill="background1" w:themeFillShade="D9"/>
            </w:rPr>
            <w:t>Enter text...</w:t>
          </w:r>
          <w:permEnd w:id="309624483"/>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5E7AC1">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1170417597" w:edGrp="everyone"/>
          <w:r w:rsidR="002172AB" w:rsidRPr="008426D1">
            <w:rPr>
              <w:rStyle w:val="PlaceholderText"/>
              <w:shd w:val="clear" w:color="auto" w:fill="D9D9D9" w:themeFill="background1" w:themeFillShade="D9"/>
            </w:rPr>
            <w:t>Enter text...</w:t>
          </w:r>
          <w:permEnd w:id="1170417597"/>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614B77" w:rsidRPr="008426D1" w:rsidRDefault="00001C04" w:rsidP="00614B77">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614B77" w:rsidRPr="008426D1">
        <w:rPr>
          <w:rFonts w:asciiTheme="majorHAnsi" w:hAnsiTheme="majorHAnsi" w:cs="Arial"/>
          <w:sz w:val="20"/>
          <w:szCs w:val="20"/>
        </w:rPr>
        <w:t xml:space="preserve">Does this course replace a course being deleted? </w:t>
      </w:r>
      <w:sdt>
        <w:sdtPr>
          <w:rPr>
            <w:rFonts w:asciiTheme="majorHAnsi" w:hAnsiTheme="majorHAnsi" w:cs="Arial"/>
            <w:sz w:val="20"/>
            <w:szCs w:val="20"/>
          </w:rPr>
          <w:alias w:val="Select Yes / No"/>
          <w:tag w:val="Select Yes / No"/>
          <w:id w:val="1490755715"/>
        </w:sdtPr>
        <w:sdtEndPr/>
        <w:sdtContent>
          <w:r w:rsidR="00614B77">
            <w:rPr>
              <w:rFonts w:asciiTheme="majorHAnsi" w:hAnsiTheme="majorHAnsi" w:cs="Arial"/>
              <w:sz w:val="20"/>
              <w:szCs w:val="20"/>
            </w:rPr>
            <w:t>No</w:t>
          </w:r>
        </w:sdtContent>
      </w:sdt>
    </w:p>
    <w:p w:rsidR="00614B77" w:rsidRPr="008426D1" w:rsidRDefault="00614B77" w:rsidP="00614B77">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a.    If yes, what course?</w:t>
      </w:r>
    </w:p>
    <w:p w:rsidR="00614B77" w:rsidRPr="008426D1" w:rsidRDefault="00614B77" w:rsidP="00614B77">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 xml:space="preserve">a deleted course </w:t>
      </w:r>
      <w:r>
        <w:rPr>
          <w:rFonts w:asciiTheme="majorHAnsi" w:hAnsiTheme="majorHAnsi" w:cs="Arial"/>
          <w:sz w:val="20"/>
          <w:szCs w:val="20"/>
        </w:rPr>
        <w:t xml:space="preserve">or the previous version of the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Pr>
              <w:rFonts w:asciiTheme="majorHAnsi" w:hAnsiTheme="majorHAnsi" w:cs="Arial"/>
              <w:sz w:val="20"/>
              <w:szCs w:val="20"/>
            </w:rPr>
            <w:t>No</w:t>
          </w:r>
        </w:sdtContent>
      </w:sdt>
      <w:r w:rsidRPr="001E288B">
        <w:rPr>
          <w:rFonts w:asciiTheme="majorHAnsi" w:hAnsiTheme="majorHAnsi" w:cs="Arial"/>
          <w:sz w:val="20"/>
          <w:szCs w:val="20"/>
        </w:rPr>
        <w:t xml:space="preserve"> </w:t>
      </w:r>
    </w:p>
    <w:p w:rsidR="00614B77" w:rsidRPr="008426D1" w:rsidRDefault="00614B77" w:rsidP="00614B77">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rsidR="00ED5E7F" w:rsidRPr="008426D1" w:rsidRDefault="002A10A8" w:rsidP="00614B77">
      <w:pPr>
        <w:tabs>
          <w:tab w:val="left" w:pos="360"/>
        </w:tabs>
        <w:spacing w:after="0"/>
        <w:rPr>
          <w:rFonts w:asciiTheme="majorHAnsi" w:hAnsiTheme="majorHAnsi" w:cs="Arial"/>
          <w:sz w:val="20"/>
          <w:szCs w:val="20"/>
        </w:rPr>
      </w:pPr>
      <w:sdt>
        <w:sdtPr>
          <w:rPr>
            <w:rFonts w:asciiTheme="majorHAnsi" w:hAnsiTheme="majorHAnsi" w:cs="Arial"/>
            <w:sz w:val="20"/>
            <w:szCs w:val="20"/>
          </w:rPr>
          <w:id w:val="-918560552"/>
        </w:sdtPr>
        <w:sdtEndPr/>
        <w:sdtContent/>
      </w:sdt>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5E7AC1">
            <w:rPr>
              <w:rFonts w:asciiTheme="majorHAnsi" w:hAnsiTheme="majorHAnsi" w:cs="Arial"/>
              <w:sz w:val="20"/>
              <w:szCs w:val="20"/>
            </w:rPr>
            <w:t>No</w:t>
          </w:r>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6191184"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6191184" w:displacedByCustomXml="next"/>
      </w:sdtContent>
    </w:sdt>
    <w:p w:rsidR="00AD0B66" w:rsidRDefault="00AD0B66" w:rsidP="00FE1168">
      <w:pPr>
        <w:tabs>
          <w:tab w:val="left" w:pos="360"/>
          <w:tab w:val="left" w:pos="720"/>
        </w:tabs>
        <w:spacing w:after="0" w:line="240" w:lineRule="auto"/>
        <w:rPr>
          <w:rFonts w:asciiTheme="majorHAnsi" w:hAnsiTheme="majorHAnsi" w:cs="Arial"/>
          <w:sz w:val="20"/>
          <w:szCs w:val="20"/>
        </w:rPr>
      </w:pPr>
    </w:p>
    <w:p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5E7AC1">
            <w:rPr>
              <w:rFonts w:asciiTheme="majorHAnsi" w:hAnsiTheme="majorHAnsi" w:cs="Arial"/>
              <w:sz w:val="20"/>
              <w:szCs w:val="20"/>
            </w:rPr>
            <w:t>No</w:t>
          </w:r>
        </w:sdtContent>
      </w:sdt>
    </w:p>
    <w:p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t>Revision</w:t>
      </w:r>
      <w:r w:rsidR="00A966C5" w:rsidRPr="008426D1">
        <w:rPr>
          <w:rFonts w:asciiTheme="majorHAnsi" w:hAnsiTheme="majorHAnsi" w:cs="Arial"/>
          <w:b/>
          <w:sz w:val="28"/>
          <w:szCs w:val="20"/>
        </w:rPr>
        <w:t xml:space="preserv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rsidR="00FE1168" w:rsidRDefault="00FE1168" w:rsidP="00FE1168">
      <w:pPr>
        <w:tabs>
          <w:tab w:val="left" w:pos="360"/>
          <w:tab w:val="left" w:pos="720"/>
        </w:tabs>
        <w:spacing w:after="0" w:line="240" w:lineRule="auto"/>
        <w:rPr>
          <w:rFonts w:asciiTheme="majorHAnsi" w:hAnsiTheme="majorHAnsi" w:cs="Arial"/>
          <w:sz w:val="20"/>
          <w:szCs w:val="20"/>
        </w:rPr>
      </w:pPr>
    </w:p>
    <w:p w:rsidR="004772A2" w:rsidRPr="00A62E04" w:rsidRDefault="005E7AC1" w:rsidP="004772A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We propose to change the course description only. </w:t>
      </w:r>
      <w:r w:rsidR="004772A2">
        <w:rPr>
          <w:rFonts w:asciiTheme="majorHAnsi" w:hAnsiTheme="majorHAnsi" w:cs="Arial"/>
          <w:sz w:val="20"/>
          <w:szCs w:val="20"/>
        </w:rPr>
        <w:t>The course goals, features, resources, and academic rationale remain unchanged.</w:t>
      </w:r>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FE1168" w:rsidP="00FE1168">
      <w:pPr>
        <w:tabs>
          <w:tab w:val="left" w:pos="360"/>
          <w:tab w:val="left" w:pos="720"/>
        </w:tabs>
        <w:spacing w:after="0" w:line="240" w:lineRule="auto"/>
        <w:rPr>
          <w:rFonts w:asciiTheme="majorHAnsi" w:hAnsiTheme="majorHAnsi" w:cs="Arial"/>
          <w:sz w:val="20"/>
          <w:szCs w:val="20"/>
        </w:rPr>
      </w:pPr>
    </w:p>
    <w:p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sdtPr>
        <w:sdtEndPr/>
        <w:sdtContent>
          <w:permStart w:id="1596735287" w:edGrp="everyone"/>
          <w:r w:rsidR="00A75851">
            <w:rPr>
              <w:rFonts w:asciiTheme="majorHAnsi" w:hAnsiTheme="majorHAnsi" w:cs="Arial"/>
              <w:sz w:val="20"/>
              <w:szCs w:val="20"/>
            </w:rPr>
            <w:t>This revised</w:t>
          </w:r>
          <w:r w:rsidR="00EB7F4E">
            <w:rPr>
              <w:rFonts w:asciiTheme="majorHAnsi" w:hAnsiTheme="majorHAnsi" w:cs="Arial"/>
              <w:sz w:val="20"/>
              <w:szCs w:val="20"/>
            </w:rPr>
            <w:t xml:space="preserve"> description will more accurately capture the course’s scope</w:t>
          </w:r>
          <w:r w:rsidR="002F22FA">
            <w:rPr>
              <w:rFonts w:asciiTheme="majorHAnsi" w:hAnsiTheme="majorHAnsi" w:cs="Arial"/>
              <w:sz w:val="20"/>
              <w:szCs w:val="20"/>
            </w:rPr>
            <w:t xml:space="preserve"> and will also reflect the way we currently teach the course</w:t>
          </w:r>
          <w:r w:rsidR="00EB7F4E">
            <w:rPr>
              <w:rFonts w:asciiTheme="majorHAnsi" w:hAnsiTheme="majorHAnsi" w:cs="Arial"/>
              <w:sz w:val="20"/>
              <w:szCs w:val="20"/>
            </w:rPr>
            <w:t>.</w:t>
          </w:r>
          <w:r w:rsidR="002F22FA">
            <w:rPr>
              <w:rFonts w:asciiTheme="majorHAnsi" w:hAnsiTheme="majorHAnsi" w:cs="Arial"/>
              <w:sz w:val="20"/>
              <w:szCs w:val="20"/>
            </w:rPr>
            <w:t xml:space="preserve"> The existing description, for example, lists “drawing” as one of the skills introduced but we do not believe drawing an essential element of this cours</w:t>
          </w:r>
          <w:r w:rsidR="00A75851">
            <w:rPr>
              <w:rFonts w:asciiTheme="majorHAnsi" w:hAnsiTheme="majorHAnsi" w:cs="Arial"/>
              <w:sz w:val="20"/>
              <w:szCs w:val="20"/>
            </w:rPr>
            <w:t>e and should not b</w:t>
          </w:r>
          <w:r w:rsidR="00F9129F">
            <w:rPr>
              <w:rFonts w:asciiTheme="majorHAnsi" w:hAnsiTheme="majorHAnsi" w:cs="Arial"/>
              <w:sz w:val="20"/>
              <w:szCs w:val="20"/>
            </w:rPr>
            <w:t>e included in the description</w:t>
          </w:r>
          <w:r w:rsidR="002F22FA">
            <w:rPr>
              <w:rFonts w:asciiTheme="majorHAnsi" w:hAnsiTheme="majorHAnsi" w:cs="Arial"/>
              <w:sz w:val="20"/>
              <w:szCs w:val="20"/>
            </w:rPr>
            <w:t>.</w:t>
          </w:r>
          <w:permEnd w:id="1596735287"/>
        </w:sdtContent>
      </w:sdt>
    </w:p>
    <w:p w:rsidR="00FE1168" w:rsidRDefault="00FE1168">
      <w:pPr>
        <w:rPr>
          <w:rFonts w:asciiTheme="majorHAnsi" w:hAnsiTheme="majorHAnsi" w:cs="Arial"/>
          <w:b/>
          <w:sz w:val="28"/>
          <w:szCs w:val="20"/>
        </w:rPr>
      </w:pPr>
    </w:p>
    <w:p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r w:rsidR="00A75851">
            <w:rPr>
              <w:rFonts w:asciiTheme="majorHAnsi" w:hAnsiTheme="majorHAnsi" w:cs="Arial"/>
              <w:sz w:val="20"/>
              <w:szCs w:val="20"/>
            </w:rPr>
            <w:t>No</w:t>
          </w:r>
        </w:sdtContent>
      </w:sdt>
      <w:r>
        <w:rPr>
          <w:rFonts w:asciiTheme="majorHAnsi" w:hAnsiTheme="majorHAnsi" w:cs="Arial"/>
          <w:sz w:val="20"/>
          <w:szCs w:val="20"/>
        </w:rPr>
        <w:t xml:space="preserve">] </w:t>
      </w:r>
    </w:p>
    <w:p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8426D1" w:rsidRDefault="007227F4">
      <w:pPr>
        <w:rPr>
          <w:rFonts w:asciiTheme="majorHAnsi" w:hAnsiTheme="majorHAnsi" w:cs="Arial"/>
          <w:sz w:val="18"/>
          <w:szCs w:val="18"/>
        </w:rPr>
      </w:pPr>
    </w:p>
    <w:sdt>
      <w:sdtPr>
        <w:rPr>
          <w:rFonts w:asciiTheme="majorHAnsi" w:hAnsiTheme="majorHAnsi" w:cs="Arial"/>
          <w:sz w:val="20"/>
          <w:szCs w:val="20"/>
        </w:rPr>
        <w:id w:val="744220586"/>
      </w:sdtPr>
      <w:sdtEndPr/>
      <w:sdtContent>
        <w:p w:rsidR="004772A2" w:rsidRPr="008426D1" w:rsidRDefault="004772A2" w:rsidP="004772A2">
          <w:pPr>
            <w:rPr>
              <w:rFonts w:asciiTheme="majorHAnsi" w:hAnsiTheme="majorHAnsi" w:cs="Arial"/>
              <w:sz w:val="18"/>
              <w:szCs w:val="18"/>
            </w:rPr>
          </w:pPr>
        </w:p>
        <w:sdt>
          <w:sdtPr>
            <w:rPr>
              <w:rFonts w:asciiTheme="majorHAnsi" w:hAnsiTheme="majorHAnsi" w:cs="Arial"/>
              <w:sz w:val="20"/>
              <w:szCs w:val="20"/>
            </w:rPr>
            <w:id w:val="2106684887"/>
          </w:sdtPr>
          <w:sdtEndPr/>
          <w:sdtContent>
            <w:p w:rsidR="004772A2" w:rsidRDefault="004772A2" w:rsidP="004772A2">
              <w:pPr>
                <w:widowControl w:val="0"/>
                <w:autoSpaceDE w:val="0"/>
                <w:autoSpaceDN w:val="0"/>
                <w:adjustRightInd w:val="0"/>
                <w:spacing w:after="240" w:line="400" w:lineRule="atLeast"/>
                <w:rPr>
                  <w:rFonts w:ascii="Times" w:hAnsi="Times" w:cs="Times"/>
                  <w:sz w:val="24"/>
                  <w:szCs w:val="24"/>
                </w:rPr>
              </w:pPr>
              <w:r>
                <w:rPr>
                  <w:rFonts w:ascii="Book Antiqua" w:hAnsi="Book Antiqua" w:cs="Book Antiqua"/>
                  <w:b/>
                  <w:bCs/>
                  <w:sz w:val="32"/>
                  <w:szCs w:val="32"/>
                </w:rPr>
                <w:t xml:space="preserve">DEPARTMENT OF THEATRE </w:t>
              </w:r>
            </w:p>
            <w:p w:rsidR="004772A2" w:rsidRDefault="004772A2" w:rsidP="004772A2">
              <w:pPr>
                <w:widowControl w:val="0"/>
                <w:autoSpaceDE w:val="0"/>
                <w:autoSpaceDN w:val="0"/>
                <w:adjustRightInd w:val="0"/>
                <w:spacing w:after="240" w:line="400" w:lineRule="atLeast"/>
                <w:rPr>
                  <w:rFonts w:ascii="Times" w:hAnsi="Times" w:cs="Times"/>
                  <w:sz w:val="24"/>
                  <w:szCs w:val="24"/>
                </w:rPr>
              </w:pPr>
              <w:r>
                <w:rPr>
                  <w:rFonts w:ascii="Book Antiqua" w:hAnsi="Book Antiqua" w:cs="Book Antiqua"/>
                  <w:b/>
                  <w:bCs/>
                  <w:sz w:val="32"/>
                  <w:szCs w:val="32"/>
                </w:rPr>
                <w:t xml:space="preserve">Theatre (THEA) </w:t>
              </w:r>
            </w:p>
            <w:p w:rsidR="004772A2" w:rsidRDefault="004772A2" w:rsidP="004772A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1203. Introduction to Theatre </w:t>
              </w:r>
              <w:r>
                <w:rPr>
                  <w:rFonts w:ascii="Arial" w:hAnsi="Arial" w:cs="Arial"/>
                </w:rPr>
                <w:t xml:space="preserve">Basic principles of theatrical traditions and terminology. Fall. </w:t>
              </w:r>
            </w:p>
            <w:p w:rsidR="004772A2" w:rsidRDefault="004772A2" w:rsidP="004772A2">
              <w:pPr>
                <w:widowControl w:val="0"/>
                <w:autoSpaceDE w:val="0"/>
                <w:autoSpaceDN w:val="0"/>
                <w:adjustRightInd w:val="0"/>
                <w:spacing w:after="240" w:line="280" w:lineRule="atLeast"/>
                <w:rPr>
                  <w:rFonts w:ascii="Times" w:hAnsi="Times" w:cs="Times"/>
                  <w:sz w:val="24"/>
                  <w:szCs w:val="24"/>
                </w:rPr>
              </w:pPr>
              <w:r>
                <w:rPr>
                  <w:rFonts w:ascii="Times" w:hAnsi="Times" w:cs="Times"/>
                  <w:i/>
                  <w:iCs/>
                  <w:sz w:val="24"/>
                  <w:szCs w:val="24"/>
                </w:rPr>
                <w:t xml:space="preserve">The bulletin can be accessed at http://www.astate.edu/a/registrar/students/ </w:t>
              </w:r>
            </w:p>
            <w:p w:rsidR="004772A2" w:rsidRDefault="004772A2" w:rsidP="004772A2">
              <w:pPr>
                <w:widowControl w:val="0"/>
                <w:autoSpaceDE w:val="0"/>
                <w:autoSpaceDN w:val="0"/>
                <w:adjustRightInd w:val="0"/>
                <w:spacing w:after="240" w:line="240" w:lineRule="atLeast"/>
                <w:rPr>
                  <w:rFonts w:ascii="Times" w:hAnsi="Times" w:cs="Times"/>
                  <w:sz w:val="24"/>
                  <w:szCs w:val="24"/>
                </w:rPr>
              </w:pPr>
              <w:r>
                <w:rPr>
                  <w:rFonts w:ascii="Arial" w:hAnsi="Arial" w:cs="Arial"/>
                </w:rPr>
                <w:t xml:space="preserve">485 </w:t>
              </w:r>
            </w:p>
            <w:p w:rsidR="004772A2" w:rsidRDefault="004772A2" w:rsidP="004772A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1213. </w:t>
              </w:r>
              <w:r w:rsidRPr="00D25DAC">
                <w:rPr>
                  <w:rFonts w:ascii="Arial" w:hAnsi="Arial" w:cs="Arial"/>
                  <w:color w:val="000000" w:themeColor="text1"/>
                </w:rPr>
                <w:t>Acting I</w:t>
              </w:r>
              <w:r>
                <w:rPr>
                  <w:rFonts w:ascii="Arial" w:hAnsi="Arial" w:cs="Arial"/>
                </w:rPr>
                <w:t xml:space="preserve"> Basic theories and techniques of the art of acting. May be repeated once, depending on progress. Fall, Spring. </w:t>
              </w:r>
            </w:p>
            <w:p w:rsidR="004772A2" w:rsidRPr="004772A2" w:rsidRDefault="004772A2" w:rsidP="004772A2">
              <w:pPr>
                <w:tabs>
                  <w:tab w:val="left" w:pos="360"/>
                  <w:tab w:val="left" w:pos="720"/>
                </w:tabs>
                <w:spacing w:after="0" w:line="240" w:lineRule="auto"/>
                <w:rPr>
                  <w:rFonts w:asciiTheme="majorHAnsi" w:hAnsiTheme="majorHAnsi" w:cs="Arial"/>
                  <w:b/>
                  <w:color w:val="4F81BD" w:themeColor="accent1"/>
                  <w:sz w:val="32"/>
                  <w:szCs w:val="32"/>
                </w:rPr>
              </w:pPr>
              <w:r>
                <w:rPr>
                  <w:rFonts w:ascii="Arial" w:hAnsi="Arial" w:cs="Arial"/>
                  <w:b/>
                  <w:bCs/>
                </w:rPr>
                <w:t xml:space="preserve">THEA 1223. Principles of Stage Design </w:t>
              </w:r>
              <w:sdt>
                <w:sdtPr>
                  <w:rPr>
                    <w:rFonts w:asciiTheme="majorHAnsi" w:hAnsiTheme="majorHAnsi" w:cs="Arial"/>
                    <w:b/>
                    <w:color w:val="4F81BD" w:themeColor="accent1"/>
                    <w:sz w:val="32"/>
                    <w:szCs w:val="32"/>
                  </w:rPr>
                  <w:id w:val="307986011"/>
                </w:sdtPr>
                <w:sdtEndPr/>
                <w:sdtContent>
                  <w:r w:rsidRPr="004772A2">
                    <w:rPr>
                      <w:rFonts w:asciiTheme="majorHAnsi" w:hAnsiTheme="majorHAnsi" w:cs="Times New Roman"/>
                      <w:b/>
                      <w:color w:val="4F81BD" w:themeColor="accent1"/>
                      <w:sz w:val="32"/>
                      <w:szCs w:val="32"/>
                    </w:rPr>
                    <w:t xml:space="preserve">Introduction to the design process, elements of design, visual communication, and </w:t>
                  </w:r>
                  <w:r w:rsidR="00E72C84" w:rsidRPr="00461EFD">
                    <w:rPr>
                      <w:rFonts w:asciiTheme="majorHAnsi" w:hAnsiTheme="majorHAnsi" w:cs="Times New Roman"/>
                      <w:b/>
                      <w:color w:val="4F81BD" w:themeColor="accent1"/>
                      <w:sz w:val="32"/>
                      <w:szCs w:val="32"/>
                    </w:rPr>
                    <w:t>interpretation</w:t>
                  </w:r>
                  <w:r w:rsidR="00E72C84" w:rsidRPr="00E72C84">
                    <w:rPr>
                      <w:rFonts w:asciiTheme="majorHAnsi" w:hAnsiTheme="majorHAnsi" w:cs="Times New Roman"/>
                      <w:color w:val="4F81BD" w:themeColor="accent1"/>
                      <w:sz w:val="32"/>
                      <w:szCs w:val="32"/>
                    </w:rPr>
                    <w:t xml:space="preserve"> </w:t>
                  </w:r>
                  <w:r w:rsidR="00E72C84" w:rsidRPr="00461EFD">
                    <w:rPr>
                      <w:rFonts w:asciiTheme="majorHAnsi" w:hAnsiTheme="majorHAnsi" w:cs="Times New Roman"/>
                      <w:b/>
                      <w:color w:val="4F81BD" w:themeColor="accent1"/>
                      <w:sz w:val="32"/>
                      <w:szCs w:val="32"/>
                    </w:rPr>
                    <w:t>of</w:t>
                  </w:r>
                  <w:r w:rsidR="00461EFD">
                    <w:rPr>
                      <w:rFonts w:asciiTheme="majorHAnsi" w:hAnsiTheme="majorHAnsi" w:cs="Times New Roman"/>
                      <w:b/>
                      <w:color w:val="4F81BD" w:themeColor="accent1"/>
                      <w:sz w:val="32"/>
                      <w:szCs w:val="32"/>
                    </w:rPr>
                    <w:t xml:space="preserve"> </w:t>
                  </w:r>
                  <w:r w:rsidR="00004D25">
                    <w:rPr>
                      <w:rFonts w:asciiTheme="majorHAnsi" w:hAnsiTheme="majorHAnsi" w:cs="Times New Roman"/>
                      <w:b/>
                      <w:color w:val="4F81BD" w:themeColor="accent1"/>
                      <w:sz w:val="32"/>
                      <w:szCs w:val="32"/>
                    </w:rPr>
                    <w:t>a play script</w:t>
                  </w:r>
                  <w:r w:rsidRPr="004772A2">
                    <w:rPr>
                      <w:rFonts w:asciiTheme="majorHAnsi" w:hAnsiTheme="majorHAnsi" w:cs="Times New Roman"/>
                      <w:b/>
                      <w:color w:val="4F81BD" w:themeColor="accent1"/>
                      <w:sz w:val="32"/>
                      <w:szCs w:val="32"/>
                    </w:rPr>
                    <w:t xml:space="preserve">. </w:t>
                  </w:r>
                  <w:r w:rsidRPr="00F952F8">
                    <w:rPr>
                      <w:rFonts w:ascii="Arial" w:hAnsi="Arial" w:cs="Arial"/>
                    </w:rPr>
                    <w:t>Spring</w:t>
                  </w:r>
                  <w:r w:rsidR="00F952F8">
                    <w:rPr>
                      <w:rFonts w:ascii="Arial" w:hAnsi="Arial" w:cs="Arial"/>
                    </w:rPr>
                    <w:t>.</w:t>
                  </w:r>
                </w:sdtContent>
              </w:sdt>
              <w:r w:rsidRPr="004772A2">
                <w:rPr>
                  <w:rFonts w:asciiTheme="majorHAnsi" w:hAnsiTheme="majorHAnsi" w:cs="Arial"/>
                  <w:b/>
                  <w:color w:val="4F81BD" w:themeColor="accent1"/>
                  <w:sz w:val="32"/>
                  <w:szCs w:val="32"/>
                </w:rPr>
                <w:tab/>
              </w:r>
            </w:p>
            <w:p w:rsidR="004772A2" w:rsidRDefault="004772A2" w:rsidP="004772A2">
              <w:pPr>
                <w:widowControl w:val="0"/>
                <w:autoSpaceDE w:val="0"/>
                <w:autoSpaceDN w:val="0"/>
                <w:adjustRightInd w:val="0"/>
                <w:spacing w:after="240" w:line="240" w:lineRule="atLeast"/>
                <w:rPr>
                  <w:rFonts w:ascii="Times" w:hAnsi="Times" w:cs="Times"/>
                  <w:sz w:val="24"/>
                  <w:szCs w:val="24"/>
                </w:rPr>
              </w:pPr>
            </w:p>
            <w:p w:rsidR="004772A2" w:rsidRDefault="004772A2" w:rsidP="004772A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1393. Summer Children Theatre Performance </w:t>
              </w:r>
              <w:r>
                <w:rPr>
                  <w:rFonts w:ascii="Arial" w:hAnsi="Arial" w:cs="Arial"/>
                </w:rPr>
                <w:t xml:space="preserve">The research, preparation and presenta- tion of children theatre plays for a live audience. Summer. </w:t>
              </w:r>
            </w:p>
            <w:p w:rsidR="004772A2" w:rsidRDefault="004772A2" w:rsidP="004772A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1403. Summer Children Theatre Technical </w:t>
              </w:r>
              <w:r>
                <w:rPr>
                  <w:rFonts w:ascii="Arial" w:hAnsi="Arial" w:cs="Arial"/>
                </w:rPr>
                <w:t xml:space="preserve">The research, preparation and presentation of children theatre plays for a live audience. Summer. </w:t>
              </w:r>
            </w:p>
            <w:p w:rsidR="004772A2" w:rsidRDefault="004772A2" w:rsidP="004772A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2203. Voice and Movement for Theatre I </w:t>
              </w:r>
              <w:r>
                <w:rPr>
                  <w:rFonts w:ascii="Arial" w:hAnsi="Arial" w:cs="Arial"/>
                </w:rPr>
                <w:t xml:space="preserve">Incorporation of vocal techniques in acting styles, emphasis on vocal exibility. May be repeated with faculty consent. Fall. </w:t>
              </w:r>
            </w:p>
            <w:p w:rsidR="004772A2" w:rsidRDefault="004772A2" w:rsidP="004772A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2213. Creative Improvisation </w:t>
              </w:r>
              <w:r>
                <w:rPr>
                  <w:rFonts w:ascii="Arial" w:hAnsi="Arial" w:cs="Arial"/>
                </w:rPr>
                <w:t xml:space="preserve">Examines the actors physical, vocal, and psychological potential to create a clear and simple characterization without a written script. May be repeated depending on progress. Fall. </w:t>
              </w:r>
            </w:p>
            <w:p w:rsidR="004772A2" w:rsidRDefault="004772A2" w:rsidP="004772A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2223. Fundamentals of Stagecraft </w:t>
              </w:r>
              <w:r>
                <w:rPr>
                  <w:rFonts w:ascii="Arial" w:hAnsi="Arial" w:cs="Arial"/>
                </w:rPr>
                <w:t xml:space="preserve">Techniques of constructing, painting, and rigging scenic units. Spring. </w:t>
              </w:r>
            </w:p>
            <w:p w:rsidR="004772A2" w:rsidRDefault="004772A2" w:rsidP="004772A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2233. Stage Makeup </w:t>
              </w:r>
              <w:r>
                <w:rPr>
                  <w:rFonts w:ascii="Arial" w:hAnsi="Arial" w:cs="Arial"/>
                </w:rPr>
                <w:t xml:space="preserve">Basic principles of applying stage makeup, communication of makeup design goals through imagery, research, and schematics. Spring. </w:t>
              </w:r>
            </w:p>
            <w:p w:rsidR="004772A2" w:rsidRDefault="004772A2" w:rsidP="004772A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2243. Stage Costume Construction </w:t>
              </w:r>
              <w:r>
                <w:rPr>
                  <w:rFonts w:ascii="Arial" w:hAnsi="Arial" w:cs="Arial"/>
                </w:rPr>
                <w:t xml:space="preserve">Basic principles of stage costume construction includ- ing hand sewing, machine sewing, closures, and using a standard pattern. Fall. </w:t>
              </w:r>
            </w:p>
            <w:p w:rsidR="004772A2" w:rsidRDefault="004772A2" w:rsidP="004772A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2253. Stage Management </w:t>
              </w:r>
              <w:r>
                <w:rPr>
                  <w:rFonts w:ascii="Arial" w:hAnsi="Arial" w:cs="Arial"/>
                </w:rPr>
                <w:t xml:space="preserve">Principles and practices of stage management. Spring, even. </w:t>
              </w:r>
            </w:p>
            <w:p w:rsidR="004772A2" w:rsidRDefault="004772A2" w:rsidP="004772A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2263. History of Costumes </w:t>
              </w:r>
              <w:r>
                <w:rPr>
                  <w:rFonts w:ascii="Arial" w:hAnsi="Arial" w:cs="Arial"/>
                </w:rPr>
                <w:t xml:space="preserve">In-depth study of clothing styles of western civilization from 5 BC to the present, socio-political effects on fashion, the relationship between fashion and theatrical costume design. Emphasis is on period research as it pertains to dress. Fall, odd. </w:t>
              </w:r>
            </w:p>
            <w:p w:rsidR="004772A2" w:rsidRDefault="004772A2" w:rsidP="004772A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2393. Summer Children Theatre Performance </w:t>
              </w:r>
              <w:r>
                <w:rPr>
                  <w:rFonts w:ascii="Arial" w:hAnsi="Arial" w:cs="Arial"/>
                </w:rPr>
                <w:t xml:space="preserve">Theresearch,preparationandpresentation of children theatre plays for a live audience. Summer. </w:t>
              </w:r>
            </w:p>
            <w:p w:rsidR="004772A2" w:rsidRDefault="004772A2" w:rsidP="004772A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2403. Summer Children Theatre Technical </w:t>
              </w:r>
              <w:r>
                <w:rPr>
                  <w:rFonts w:ascii="Arial" w:hAnsi="Arial" w:cs="Arial"/>
                </w:rPr>
                <w:t xml:space="preserve">The research, preparation and presentation of children theatre plays for a live audience. Summer. </w:t>
              </w:r>
            </w:p>
            <w:p w:rsidR="004772A2" w:rsidRDefault="004772A2" w:rsidP="004772A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2503. Fine Arts-Theatre </w:t>
              </w:r>
              <w:r>
                <w:rPr>
                  <w:rFonts w:ascii="Arial" w:hAnsi="Arial" w:cs="Arial"/>
                </w:rPr>
                <w:t xml:space="preserve">Introduction to aesthetic and critical appreciation of the art of theatre through lecture, live and video performance, and discussion. Fall, Spring, Summer. (ACTS#: DRAM 1003) </w:t>
              </w:r>
            </w:p>
            <w:p w:rsidR="004772A2" w:rsidRDefault="004772A2" w:rsidP="004772A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3213. Audition Techniques </w:t>
              </w:r>
              <w:r>
                <w:rPr>
                  <w:rFonts w:ascii="Arial" w:hAnsi="Arial" w:cs="Arial"/>
                </w:rPr>
                <w:t xml:space="preserve">Preparation and execution of audition material. May be repeated with faculty consent. Prerequisite, THEA 1213. Spring. </w:t>
              </w:r>
            </w:p>
            <w:p w:rsidR="004772A2" w:rsidRDefault="004772A2" w:rsidP="004772A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3223. Studies in Dramatic Literature </w:t>
              </w:r>
              <w:r>
                <w:rPr>
                  <w:rFonts w:ascii="Arial" w:hAnsi="Arial" w:cs="Arial"/>
                </w:rPr>
                <w:t xml:space="preserve">A reading introduction to plays and playwrights spanning from Greek to contemporary works. Fall, even. </w:t>
              </w:r>
            </w:p>
            <w:p w:rsidR="004772A2" w:rsidRDefault="004772A2" w:rsidP="004772A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3233. Play Analysis </w:t>
              </w:r>
              <w:r>
                <w:rPr>
                  <w:rFonts w:ascii="Arial" w:hAnsi="Arial" w:cs="Arial"/>
                </w:rPr>
                <w:t xml:space="preserve">How playwrights achieved characterization, structure, and plot. Spring. </w:t>
              </w:r>
            </w:p>
            <w:p w:rsidR="004772A2" w:rsidRDefault="004772A2" w:rsidP="004772A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3243. Stage Combat </w:t>
              </w:r>
              <w:r>
                <w:rPr>
                  <w:rFonts w:ascii="Arial" w:hAnsi="Arial" w:cs="Arial"/>
                </w:rPr>
                <w:t xml:space="preserve">Movement and combat techniques for the stage. May be repeated with consent of faculty. Prerequisite, </w:t>
              </w:r>
              <w:r w:rsidRPr="002E0691">
                <w:rPr>
                  <w:rFonts w:ascii="Arial" w:hAnsi="Arial" w:cs="Arial"/>
                  <w:color w:val="000000" w:themeColor="text1"/>
                </w:rPr>
                <w:t xml:space="preserve">THEA 1213. Fall, odd. </w:t>
              </w:r>
            </w:p>
            <w:p w:rsidR="004772A2" w:rsidRDefault="004772A2" w:rsidP="004772A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3252. Theatre Laboratory </w:t>
              </w:r>
              <w:r>
                <w:rPr>
                  <w:rFonts w:ascii="Arial" w:hAnsi="Arial" w:cs="Arial"/>
                </w:rPr>
                <w:t xml:space="preserve">Work on productions. Required of all Theatre Arts majors during every semester, except freshman semesters. Fall, Spring. </w:t>
              </w:r>
            </w:p>
            <w:p w:rsidR="004772A2" w:rsidRDefault="004772A2" w:rsidP="004772A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3253. Scenic Painting </w:t>
              </w:r>
              <w:r>
                <w:rPr>
                  <w:rFonts w:ascii="Arial" w:hAnsi="Arial" w:cs="Arial"/>
                </w:rPr>
                <w:t xml:space="preserve">Materials, equipment, techniques used in work of a Scenic Artist. Prerequisite, THEA 1223. Fall, odd. </w:t>
              </w:r>
            </w:p>
            <w:p w:rsidR="004772A2" w:rsidRDefault="004772A2" w:rsidP="004772A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3263. Acting Shakespeare </w:t>
              </w:r>
              <w:r>
                <w:rPr>
                  <w:rFonts w:ascii="Arial" w:hAnsi="Arial" w:cs="Arial"/>
                </w:rPr>
                <w:t xml:space="preserve">A thorough investigation of the acting techniques speci c to performing Shakespeare through scene and monologue work. Prerequisite, THEA 1213. Spring, odd. </w:t>
              </w:r>
            </w:p>
            <w:p w:rsidR="004772A2" w:rsidRDefault="004772A2" w:rsidP="004772A2">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3273. Voice and Movement for Theatre II </w:t>
              </w:r>
              <w:r>
                <w:rPr>
                  <w:rFonts w:ascii="Arial" w:hAnsi="Arial" w:cs="Arial"/>
                </w:rPr>
                <w:t xml:space="preserve">Incorporation of vocal techniques in acting styles, emphasis on vocal exibility. May be repeated with faculty consent. Prerequisite, THEA 2203. Spring, odd. </w:t>
              </w:r>
            </w:p>
            <w:p w:rsidR="004772A2" w:rsidRDefault="004772A2" w:rsidP="004772A2">
              <w:pPr>
                <w:widowControl w:val="0"/>
                <w:autoSpaceDE w:val="0"/>
                <w:autoSpaceDN w:val="0"/>
                <w:adjustRightInd w:val="0"/>
                <w:spacing w:after="240" w:line="280" w:lineRule="atLeast"/>
                <w:rPr>
                  <w:rFonts w:ascii="Times" w:hAnsi="Times" w:cs="Times"/>
                  <w:sz w:val="24"/>
                  <w:szCs w:val="24"/>
                </w:rPr>
              </w:pPr>
              <w:r>
                <w:rPr>
                  <w:rFonts w:ascii="Times" w:hAnsi="Times" w:cs="Times"/>
                  <w:i/>
                  <w:iCs/>
                  <w:sz w:val="24"/>
                  <w:szCs w:val="24"/>
                </w:rPr>
                <w:t xml:space="preserve">The bulletin can be accessed at http://www.astate.edu/a/registrar/students/ </w:t>
              </w:r>
            </w:p>
            <w:p w:rsidR="004772A2" w:rsidRDefault="004772A2" w:rsidP="004772A2">
              <w:pPr>
                <w:widowControl w:val="0"/>
                <w:autoSpaceDE w:val="0"/>
                <w:autoSpaceDN w:val="0"/>
                <w:adjustRightInd w:val="0"/>
                <w:spacing w:after="240" w:line="240" w:lineRule="atLeast"/>
                <w:rPr>
                  <w:rFonts w:ascii="Times" w:hAnsi="Times" w:cs="Times"/>
                  <w:sz w:val="24"/>
                  <w:szCs w:val="24"/>
                </w:rPr>
              </w:pPr>
              <w:r>
                <w:rPr>
                  <w:rFonts w:ascii="Arial" w:hAnsi="Arial" w:cs="Arial"/>
                </w:rPr>
                <w:t xml:space="preserve">486 </w:t>
              </w:r>
            </w:p>
            <w:p w:rsidR="004772A2" w:rsidRDefault="002A10A8" w:rsidP="004772A2"/>
          </w:sdtContent>
        </w:sdt>
      </w:sdtContent>
    </w:sdt>
    <w:p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0A8" w:rsidRDefault="002A10A8" w:rsidP="00AF3758">
      <w:pPr>
        <w:spacing w:after="0" w:line="240" w:lineRule="auto"/>
      </w:pPr>
      <w:r>
        <w:separator/>
      </w:r>
    </w:p>
  </w:endnote>
  <w:endnote w:type="continuationSeparator" w:id="0">
    <w:p w:rsidR="002A10A8" w:rsidRDefault="002A10A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6AC9">
      <w:rPr>
        <w:rStyle w:val="PageNumber"/>
        <w:noProof/>
      </w:rPr>
      <w:t>4</w:t>
    </w:r>
    <w:r>
      <w:rPr>
        <w:rStyle w:val="PageNumber"/>
      </w:rPr>
      <w:fldChar w:fldCharType="end"/>
    </w:r>
  </w:p>
  <w:p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0A8" w:rsidRDefault="002A10A8" w:rsidP="00AF3758">
      <w:pPr>
        <w:spacing w:after="0" w:line="240" w:lineRule="auto"/>
      </w:pPr>
      <w:r>
        <w:separator/>
      </w:r>
    </w:p>
  </w:footnote>
  <w:footnote w:type="continuationSeparator" w:id="0">
    <w:p w:rsidR="002A10A8" w:rsidRDefault="002A10A8"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206B"/>
    <w:rsid w:val="00004D25"/>
    <w:rsid w:val="00016FE7"/>
    <w:rsid w:val="00024BA5"/>
    <w:rsid w:val="00026976"/>
    <w:rsid w:val="0003392A"/>
    <w:rsid w:val="00041E75"/>
    <w:rsid w:val="00043416"/>
    <w:rsid w:val="0005467E"/>
    <w:rsid w:val="00054918"/>
    <w:rsid w:val="00070EBA"/>
    <w:rsid w:val="0008410E"/>
    <w:rsid w:val="000A654B"/>
    <w:rsid w:val="000B6AC9"/>
    <w:rsid w:val="000D06F1"/>
    <w:rsid w:val="000E0BB8"/>
    <w:rsid w:val="000F52A8"/>
    <w:rsid w:val="00101FF4"/>
    <w:rsid w:val="00103070"/>
    <w:rsid w:val="00150E96"/>
    <w:rsid w:val="00151451"/>
    <w:rsid w:val="0015192B"/>
    <w:rsid w:val="0015536A"/>
    <w:rsid w:val="00156679"/>
    <w:rsid w:val="00185D67"/>
    <w:rsid w:val="001A5DD5"/>
    <w:rsid w:val="001E288B"/>
    <w:rsid w:val="001E597A"/>
    <w:rsid w:val="001F5DA4"/>
    <w:rsid w:val="0021282B"/>
    <w:rsid w:val="00212A76"/>
    <w:rsid w:val="00212A84"/>
    <w:rsid w:val="00216872"/>
    <w:rsid w:val="002172AB"/>
    <w:rsid w:val="002277EA"/>
    <w:rsid w:val="002315B0"/>
    <w:rsid w:val="002403C4"/>
    <w:rsid w:val="00254447"/>
    <w:rsid w:val="0025753D"/>
    <w:rsid w:val="00261ACE"/>
    <w:rsid w:val="00265C17"/>
    <w:rsid w:val="0028351D"/>
    <w:rsid w:val="00283525"/>
    <w:rsid w:val="002A10A8"/>
    <w:rsid w:val="002B05D9"/>
    <w:rsid w:val="002E3BD5"/>
    <w:rsid w:val="002F02C6"/>
    <w:rsid w:val="002F22FA"/>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24133"/>
    <w:rsid w:val="00434AA5"/>
    <w:rsid w:val="00461EFD"/>
    <w:rsid w:val="00473252"/>
    <w:rsid w:val="00474C39"/>
    <w:rsid w:val="004772A2"/>
    <w:rsid w:val="00487771"/>
    <w:rsid w:val="0049675B"/>
    <w:rsid w:val="004A211B"/>
    <w:rsid w:val="004A7706"/>
    <w:rsid w:val="004C1A10"/>
    <w:rsid w:val="004C4123"/>
    <w:rsid w:val="004F3C87"/>
    <w:rsid w:val="00526078"/>
    <w:rsid w:val="0052626F"/>
    <w:rsid w:val="00526B81"/>
    <w:rsid w:val="005348A2"/>
    <w:rsid w:val="00547433"/>
    <w:rsid w:val="00556E69"/>
    <w:rsid w:val="005677EC"/>
    <w:rsid w:val="00575870"/>
    <w:rsid w:val="00584C22"/>
    <w:rsid w:val="00592A95"/>
    <w:rsid w:val="005934F2"/>
    <w:rsid w:val="005E7AC1"/>
    <w:rsid w:val="005F187C"/>
    <w:rsid w:val="005F41DD"/>
    <w:rsid w:val="00606EE4"/>
    <w:rsid w:val="00610022"/>
    <w:rsid w:val="00614B77"/>
    <w:rsid w:val="006179CB"/>
    <w:rsid w:val="00630A6B"/>
    <w:rsid w:val="006332DA"/>
    <w:rsid w:val="00636DB3"/>
    <w:rsid w:val="00641E0F"/>
    <w:rsid w:val="00661D25"/>
    <w:rsid w:val="0066260B"/>
    <w:rsid w:val="006657FB"/>
    <w:rsid w:val="00671EAA"/>
    <w:rsid w:val="00677A48"/>
    <w:rsid w:val="00691664"/>
    <w:rsid w:val="006B52C0"/>
    <w:rsid w:val="006C0168"/>
    <w:rsid w:val="006D0246"/>
    <w:rsid w:val="006E6117"/>
    <w:rsid w:val="00706E45"/>
    <w:rsid w:val="00707894"/>
    <w:rsid w:val="00712045"/>
    <w:rsid w:val="007227F4"/>
    <w:rsid w:val="0073025F"/>
    <w:rsid w:val="0073125A"/>
    <w:rsid w:val="00750AF6"/>
    <w:rsid w:val="00782A54"/>
    <w:rsid w:val="00792AE7"/>
    <w:rsid w:val="007A06B9"/>
    <w:rsid w:val="007D371A"/>
    <w:rsid w:val="007E7FDA"/>
    <w:rsid w:val="0083170D"/>
    <w:rsid w:val="008426D1"/>
    <w:rsid w:val="00862E36"/>
    <w:rsid w:val="008663CA"/>
    <w:rsid w:val="0087540C"/>
    <w:rsid w:val="008832D8"/>
    <w:rsid w:val="00895557"/>
    <w:rsid w:val="008A1AC6"/>
    <w:rsid w:val="008C6881"/>
    <w:rsid w:val="008C703B"/>
    <w:rsid w:val="008E6C1C"/>
    <w:rsid w:val="00903AB9"/>
    <w:rsid w:val="009053D1"/>
    <w:rsid w:val="00916FCA"/>
    <w:rsid w:val="00962018"/>
    <w:rsid w:val="0097195B"/>
    <w:rsid w:val="00976B5B"/>
    <w:rsid w:val="00983ADC"/>
    <w:rsid w:val="00984490"/>
    <w:rsid w:val="009A529F"/>
    <w:rsid w:val="009A60D7"/>
    <w:rsid w:val="009E1024"/>
    <w:rsid w:val="00A01035"/>
    <w:rsid w:val="00A0329C"/>
    <w:rsid w:val="00A16BB1"/>
    <w:rsid w:val="00A215ED"/>
    <w:rsid w:val="00A21ED2"/>
    <w:rsid w:val="00A5089E"/>
    <w:rsid w:val="00A56D36"/>
    <w:rsid w:val="00A75851"/>
    <w:rsid w:val="00A966C5"/>
    <w:rsid w:val="00AA702B"/>
    <w:rsid w:val="00AB5523"/>
    <w:rsid w:val="00AD0B66"/>
    <w:rsid w:val="00AF3758"/>
    <w:rsid w:val="00AF3C6A"/>
    <w:rsid w:val="00AF68E8"/>
    <w:rsid w:val="00B054E5"/>
    <w:rsid w:val="00B134C2"/>
    <w:rsid w:val="00B15632"/>
    <w:rsid w:val="00B1628A"/>
    <w:rsid w:val="00B22767"/>
    <w:rsid w:val="00B35368"/>
    <w:rsid w:val="00B46334"/>
    <w:rsid w:val="00B5613F"/>
    <w:rsid w:val="00B61707"/>
    <w:rsid w:val="00B6203D"/>
    <w:rsid w:val="00B71755"/>
    <w:rsid w:val="00B75C05"/>
    <w:rsid w:val="00B7622C"/>
    <w:rsid w:val="00B86002"/>
    <w:rsid w:val="00B97755"/>
    <w:rsid w:val="00BA6339"/>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D6F47"/>
    <w:rsid w:val="00CE6F34"/>
    <w:rsid w:val="00D0686A"/>
    <w:rsid w:val="00D20B84"/>
    <w:rsid w:val="00D51205"/>
    <w:rsid w:val="00D57716"/>
    <w:rsid w:val="00D67AC4"/>
    <w:rsid w:val="00D979DD"/>
    <w:rsid w:val="00E322A3"/>
    <w:rsid w:val="00E41F8D"/>
    <w:rsid w:val="00E45868"/>
    <w:rsid w:val="00E46A0B"/>
    <w:rsid w:val="00E70B06"/>
    <w:rsid w:val="00E72C84"/>
    <w:rsid w:val="00E83D6F"/>
    <w:rsid w:val="00E90913"/>
    <w:rsid w:val="00EA757C"/>
    <w:rsid w:val="00EB5621"/>
    <w:rsid w:val="00EB7F4E"/>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9129F"/>
    <w:rsid w:val="00F952F8"/>
    <w:rsid w:val="00FA16CE"/>
    <w:rsid w:val="00FA2F0F"/>
    <w:rsid w:val="00FB00D4"/>
    <w:rsid w:val="00FB38CA"/>
    <w:rsid w:val="00FB38F2"/>
    <w:rsid w:val="00FB7442"/>
    <w:rsid w:val="00FC5698"/>
    <w:rsid w:val="00FC5C7F"/>
    <w:rsid w:val="00FD2B44"/>
    <w:rsid w:val="00FD4B8F"/>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marcwilliams@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7D7E"/>
    <w:rsid w:val="000E14F8"/>
    <w:rsid w:val="00193CA8"/>
    <w:rsid w:val="002D64D6"/>
    <w:rsid w:val="0032383A"/>
    <w:rsid w:val="00337484"/>
    <w:rsid w:val="00436B57"/>
    <w:rsid w:val="004E1A75"/>
    <w:rsid w:val="00576003"/>
    <w:rsid w:val="00587536"/>
    <w:rsid w:val="005B38EE"/>
    <w:rsid w:val="005D5D2F"/>
    <w:rsid w:val="00623293"/>
    <w:rsid w:val="00654E35"/>
    <w:rsid w:val="00656E1C"/>
    <w:rsid w:val="006C3910"/>
    <w:rsid w:val="00715B34"/>
    <w:rsid w:val="008632CF"/>
    <w:rsid w:val="00870F00"/>
    <w:rsid w:val="008817A3"/>
    <w:rsid w:val="008822A5"/>
    <w:rsid w:val="00891F77"/>
    <w:rsid w:val="00935325"/>
    <w:rsid w:val="00965837"/>
    <w:rsid w:val="009D439F"/>
    <w:rsid w:val="00A20583"/>
    <w:rsid w:val="00A8666C"/>
    <w:rsid w:val="00AD5D56"/>
    <w:rsid w:val="00B04876"/>
    <w:rsid w:val="00B2559E"/>
    <w:rsid w:val="00B25D74"/>
    <w:rsid w:val="00B46AFF"/>
    <w:rsid w:val="00B72454"/>
    <w:rsid w:val="00BA0596"/>
    <w:rsid w:val="00BE0E7B"/>
    <w:rsid w:val="00CB25D5"/>
    <w:rsid w:val="00CD4EF8"/>
    <w:rsid w:val="00D87B77"/>
    <w:rsid w:val="00DD12EE"/>
    <w:rsid w:val="00DD4F12"/>
    <w:rsid w:val="00E22CC1"/>
    <w:rsid w:val="00F0343A"/>
    <w:rsid w:val="00F1446E"/>
    <w:rsid w:val="00F2157C"/>
    <w:rsid w:val="00FD70C9"/>
    <w:rsid w:val="00FF1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D4F1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8AEF84AE93FAE445B0CC08A4EEB007C9">
    <w:name w:val="8AEF84AE93FAE445B0CC08A4EEB007C9"/>
    <w:rsid w:val="00193CA8"/>
    <w:pPr>
      <w:spacing w:after="0" w:line="240" w:lineRule="auto"/>
    </w:pPr>
    <w:rPr>
      <w:sz w:val="24"/>
      <w:szCs w:val="24"/>
    </w:rPr>
  </w:style>
  <w:style w:type="paragraph" w:customStyle="1" w:styleId="A45CAE13D927174ABF504BFC7A32FC1C">
    <w:name w:val="A45CAE13D927174ABF504BFC7A32FC1C"/>
    <w:rsid w:val="00DD4F12"/>
    <w:pPr>
      <w:spacing w:after="0" w:line="240" w:lineRule="auto"/>
    </w:pPr>
    <w:rPr>
      <w:sz w:val="24"/>
      <w:szCs w:val="24"/>
    </w:rPr>
  </w:style>
  <w:style w:type="paragraph" w:customStyle="1" w:styleId="C5291607C0905B4C9ACDB23497E71341">
    <w:name w:val="C5291607C0905B4C9ACDB23497E71341"/>
    <w:rsid w:val="00DD4F1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2301F-CF8C-4637-B026-99E2AE59B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Deborah Chappel Traylor</cp:lastModifiedBy>
  <cp:revision>2</cp:revision>
  <cp:lastPrinted>2015-01-29T22:33:00Z</cp:lastPrinted>
  <dcterms:created xsi:type="dcterms:W3CDTF">2017-02-22T16:36:00Z</dcterms:created>
  <dcterms:modified xsi:type="dcterms:W3CDTF">2017-02-22T16:36:00Z</dcterms:modified>
</cp:coreProperties>
</file>